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7CE" w:rsidRDefault="001437CE" w:rsidP="001437CE">
      <w:pPr>
        <w:rPr>
          <w:sz w:val="16"/>
          <w:szCs w:val="16"/>
        </w:rPr>
      </w:pPr>
    </w:p>
    <w:p w:rsidR="001437CE" w:rsidRDefault="001437CE" w:rsidP="001437CE">
      <w:pPr>
        <w:rPr>
          <w:sz w:val="16"/>
          <w:szCs w:val="16"/>
        </w:rPr>
      </w:pPr>
    </w:p>
    <w:p w:rsidR="001437CE" w:rsidRDefault="001437CE" w:rsidP="001437CE">
      <w:pPr>
        <w:rPr>
          <w:sz w:val="16"/>
          <w:szCs w:val="16"/>
        </w:rPr>
      </w:pPr>
    </w:p>
    <w:p w:rsidR="001437CE" w:rsidRPr="009F4EA5" w:rsidRDefault="001437CE" w:rsidP="001437CE">
      <w:pPr>
        <w:rPr>
          <w:sz w:val="16"/>
          <w:szCs w:val="16"/>
        </w:rPr>
      </w:pPr>
    </w:p>
    <w:p w:rsidR="001437CE" w:rsidRDefault="001437CE" w:rsidP="001437CE">
      <w:pPr>
        <w:jc w:val="center"/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19pt;width:54pt;height:54pt;z-index:251659264">
            <v:imagedata r:id="rId5" o:title=""/>
          </v:shape>
          <o:OLEObject Type="Embed" ProgID="PBrush" ShapeID="_x0000_s1026" DrawAspect="Content" ObjectID="_1412453770" r:id="rId6"/>
        </w:pict>
      </w:r>
      <w:r>
        <w:rPr>
          <w:b/>
          <w:bCs/>
          <w:sz w:val="20"/>
        </w:rPr>
        <w:t>IGASAMEX BAJIO, S. DE R.L. DE C.V.</w:t>
      </w:r>
    </w:p>
    <w:p w:rsidR="001437CE" w:rsidRDefault="001437CE" w:rsidP="001437CE">
      <w:pPr>
        <w:jc w:val="center"/>
        <w:rPr>
          <w:sz w:val="12"/>
        </w:rPr>
      </w:pPr>
      <w:r>
        <w:rPr>
          <w:sz w:val="12"/>
        </w:rPr>
        <w:t>BOSQUES DE ALISOS 47-A 50 PISO, COL. BOSQUES DE LAS LOMAS</w:t>
      </w:r>
    </w:p>
    <w:p w:rsidR="001437CE" w:rsidRPr="000E5EDB" w:rsidRDefault="001437CE" w:rsidP="001437CE">
      <w:pPr>
        <w:jc w:val="center"/>
        <w:rPr>
          <w:sz w:val="12"/>
        </w:rPr>
      </w:pPr>
      <w:r>
        <w:rPr>
          <w:sz w:val="12"/>
        </w:rPr>
        <w:t>C.P. 05120, MÉXICO, D.F. TEL. 5000-5100, FAX 5259-8085</w:t>
      </w:r>
    </w:p>
    <w:p w:rsidR="001437CE" w:rsidRDefault="001437CE" w:rsidP="001437CE">
      <w:pPr>
        <w:pStyle w:val="Ttulo2"/>
      </w:pPr>
      <w:r>
        <w:t>REPORTE DE CALIBRACIÓN</w:t>
      </w:r>
    </w:p>
    <w:p w:rsidR="001437CE" w:rsidRPr="000E5EDB" w:rsidRDefault="001437CE" w:rsidP="001437CE"/>
    <w:p w:rsidR="001437CE" w:rsidRDefault="001437CE" w:rsidP="001437CE">
      <w:pPr>
        <w:rPr>
          <w:sz w:val="20"/>
        </w:rPr>
      </w:pPr>
      <w:r>
        <w:rPr>
          <w:sz w:val="20"/>
        </w:rPr>
        <w:t>Informe No.: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IGAO-UNI-CEF/09/25</w:t>
      </w:r>
    </w:p>
    <w:p w:rsidR="001437CE" w:rsidRDefault="001437CE" w:rsidP="001437CE">
      <w:pPr>
        <w:rPr>
          <w:sz w:val="20"/>
        </w:rPr>
      </w:pPr>
      <w:r>
        <w:rPr>
          <w:sz w:val="20"/>
        </w:rPr>
        <w:t>Nombre del Proyecto:</w:t>
      </w:r>
      <w:r>
        <w:rPr>
          <w:sz w:val="20"/>
        </w:rPr>
        <w:tab/>
      </w:r>
      <w:r>
        <w:rPr>
          <w:sz w:val="20"/>
        </w:rPr>
        <w:tab/>
        <w:t>UNIMISUR</w:t>
      </w:r>
    </w:p>
    <w:p w:rsidR="001437CE" w:rsidRDefault="001437CE" w:rsidP="001437CE">
      <w:pPr>
        <w:rPr>
          <w:sz w:val="20"/>
        </w:rPr>
      </w:pPr>
      <w:r>
        <w:rPr>
          <w:sz w:val="20"/>
        </w:rPr>
        <w:t>Dirección: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CAMINO A RANCHO VIEJO No. 100</w:t>
      </w:r>
    </w:p>
    <w:p w:rsidR="001437CE" w:rsidRDefault="001437CE" w:rsidP="001437CE">
      <w:pPr>
        <w:rPr>
          <w:sz w:val="20"/>
        </w:rPr>
      </w:pPr>
      <w:r>
        <w:rPr>
          <w:sz w:val="20"/>
        </w:rPr>
        <w:t>Fecha de Emisión:</w:t>
      </w:r>
      <w:r>
        <w:rPr>
          <w:sz w:val="20"/>
        </w:rPr>
        <w:tab/>
      </w:r>
      <w:r>
        <w:rPr>
          <w:sz w:val="20"/>
        </w:rPr>
        <w:tab/>
      </w:r>
      <w:r w:rsidR="00856A88">
        <w:rPr>
          <w:sz w:val="20"/>
        </w:rPr>
        <w:t>11</w:t>
      </w:r>
      <w:r>
        <w:rPr>
          <w:sz w:val="20"/>
        </w:rPr>
        <w:t xml:space="preserve"> de </w:t>
      </w:r>
      <w:r w:rsidR="00856A88">
        <w:rPr>
          <w:sz w:val="20"/>
        </w:rPr>
        <w:t>M</w:t>
      </w:r>
      <w:bookmarkStart w:id="0" w:name="_GoBack"/>
      <w:bookmarkEnd w:id="0"/>
      <w:r w:rsidR="00856A88">
        <w:rPr>
          <w:sz w:val="20"/>
        </w:rPr>
        <w:t>AYO</w:t>
      </w:r>
      <w:r>
        <w:rPr>
          <w:sz w:val="20"/>
        </w:rPr>
        <w:t xml:space="preserve"> de 2012</w:t>
      </w:r>
    </w:p>
    <w:p w:rsidR="001437CE" w:rsidRDefault="001437CE" w:rsidP="001437CE">
      <w:pPr>
        <w:rPr>
          <w:sz w:val="20"/>
        </w:rPr>
      </w:pPr>
      <w:r>
        <w:rPr>
          <w:sz w:val="20"/>
        </w:rPr>
        <w:t>Nombre de Usuarios:</w:t>
      </w:r>
      <w:r>
        <w:rPr>
          <w:sz w:val="20"/>
        </w:rPr>
        <w:tab/>
      </w:r>
      <w:r>
        <w:rPr>
          <w:sz w:val="20"/>
        </w:rPr>
        <w:tab/>
      </w:r>
      <w:r>
        <w:rPr>
          <w:sz w:val="12"/>
          <w:szCs w:val="12"/>
        </w:rPr>
        <w:t>UNIMISUR</w:t>
      </w:r>
    </w:p>
    <w:p w:rsidR="001437CE" w:rsidRDefault="001437CE" w:rsidP="001437CE">
      <w:pPr>
        <w:rPr>
          <w:sz w:val="20"/>
        </w:rPr>
      </w:pPr>
    </w:p>
    <w:tbl>
      <w:tblPr>
        <w:tblpPr w:leftFromText="141" w:rightFromText="141" w:vertAnchor="text" w:horzAnchor="page" w:tblpX="4512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</w:tblGrid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437CE" w:rsidRDefault="001437CE" w:rsidP="00BC290D">
            <w:pPr>
              <w:rPr>
                <w:sz w:val="20"/>
              </w:rPr>
            </w:pPr>
          </w:p>
        </w:tc>
      </w:tr>
    </w:tbl>
    <w:tbl>
      <w:tblPr>
        <w:tblpPr w:leftFromText="141" w:rightFromText="141" w:vertAnchor="text" w:horzAnchor="margin" w:tblpXSpec="right" w:tblpY="6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</w:tblGrid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1440" w:type="dxa"/>
          </w:tcPr>
          <w:p w:rsidR="001437CE" w:rsidRDefault="001437CE" w:rsidP="00BC290D">
            <w:pPr>
              <w:jc w:val="center"/>
              <w:rPr>
                <w:sz w:val="20"/>
              </w:rPr>
            </w:pPr>
            <w:r>
              <w:rPr>
                <w:sz w:val="20"/>
              </w:rPr>
              <w:t>XX</w:t>
            </w:r>
          </w:p>
        </w:tc>
      </w:tr>
    </w:tbl>
    <w:p w:rsidR="001437CE" w:rsidRDefault="001437CE" w:rsidP="001437CE">
      <w:pPr>
        <w:rPr>
          <w:sz w:val="20"/>
        </w:rPr>
      </w:pPr>
      <w:r>
        <w:rPr>
          <w:sz w:val="20"/>
        </w:rPr>
        <w:t>EN TALLER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EN CAMPO</w:t>
      </w:r>
    </w:p>
    <w:p w:rsidR="001437CE" w:rsidRDefault="001437CE" w:rsidP="001437CE">
      <w:pPr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</w:p>
    <w:p w:rsidR="001437CE" w:rsidRDefault="001437CE" w:rsidP="001437CE">
      <w:pPr>
        <w:pStyle w:val="Ttulo1"/>
        <w:rPr>
          <w:sz w:val="20"/>
        </w:rPr>
      </w:pPr>
      <w:r>
        <w:rPr>
          <w:sz w:val="20"/>
        </w:rPr>
        <w:t>DATOS DEL INSTRUMENTO A CALIBRAR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1"/>
        <w:gridCol w:w="4323"/>
      </w:tblGrid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INSTRUMENTO</w:t>
            </w:r>
          </w:p>
        </w:tc>
        <w:tc>
          <w:tcPr>
            <w:tcW w:w="4489" w:type="dxa"/>
          </w:tcPr>
          <w:p w:rsidR="001437CE" w:rsidRDefault="001437CE" w:rsidP="00BC290D">
            <w:pPr>
              <w:pStyle w:val="Ttulo3"/>
              <w:rPr>
                <w:sz w:val="20"/>
              </w:rPr>
            </w:pPr>
            <w:r>
              <w:rPr>
                <w:sz w:val="20"/>
              </w:rPr>
              <w:t>COMPUTADOR DE FLUJO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MARCA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  <w:lang w:val="en-US"/>
              </w:rPr>
            </w:pPr>
            <w:r>
              <w:rPr>
                <w:b/>
                <w:bCs/>
                <w:sz w:val="20"/>
              </w:rPr>
              <w:t>FISHER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MODELO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FB407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No. DE SERIE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15837661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ALCANCE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0 - 1000 PSI, 32 - 122°F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CONDICIONES DEL INSTRUMENTO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BUEN ESTADO</w:t>
            </w:r>
          </w:p>
        </w:tc>
      </w:tr>
    </w:tbl>
    <w:p w:rsidR="001437CE" w:rsidRDefault="001437CE" w:rsidP="001437CE">
      <w:pPr>
        <w:rPr>
          <w:sz w:val="20"/>
        </w:rPr>
      </w:pPr>
    </w:p>
    <w:p w:rsidR="001437CE" w:rsidRDefault="001437CE" w:rsidP="001437CE">
      <w:pPr>
        <w:pStyle w:val="Ttulo1"/>
        <w:rPr>
          <w:sz w:val="20"/>
        </w:rPr>
      </w:pPr>
      <w:r>
        <w:rPr>
          <w:sz w:val="20"/>
        </w:rPr>
        <w:t>DATOS DEL INSTRUMENTO PATRON</w:t>
      </w:r>
    </w:p>
    <w:tbl>
      <w:tblPr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  <w:gridCol w:w="4489"/>
      </w:tblGrid>
      <w:tr w:rsidR="001437CE" w:rsidTr="00BC2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PATRON</w:t>
            </w:r>
          </w:p>
        </w:tc>
        <w:tc>
          <w:tcPr>
            <w:tcW w:w="4489" w:type="dxa"/>
          </w:tcPr>
          <w:p w:rsidR="001437CE" w:rsidRDefault="001437CE" w:rsidP="00BC290D">
            <w:pPr>
              <w:pStyle w:val="Encabezado"/>
              <w:tabs>
                <w:tab w:val="clear" w:pos="4419"/>
                <w:tab w:val="clear" w:pos="8838"/>
              </w:tabs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BALANZA DE PESOS MUERTOS</w:t>
            </w:r>
          </w:p>
        </w:tc>
        <w:tc>
          <w:tcPr>
            <w:tcW w:w="4489" w:type="dxa"/>
            <w:vMerge w:val="restart"/>
            <w:tcBorders>
              <w:top w:val="nil"/>
            </w:tcBorders>
          </w:tcPr>
          <w:p w:rsidR="001437CE" w:rsidRDefault="001437CE" w:rsidP="00BC290D"/>
        </w:tc>
      </w:tr>
      <w:tr w:rsidR="001437CE" w:rsidTr="00BC2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MARCA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AMETEK</w:t>
            </w:r>
          </w:p>
        </w:tc>
        <w:tc>
          <w:tcPr>
            <w:tcW w:w="4489" w:type="dxa"/>
            <w:vMerge/>
          </w:tcPr>
          <w:p w:rsidR="001437CE" w:rsidRDefault="001437CE" w:rsidP="00BC290D"/>
        </w:tc>
      </w:tr>
      <w:tr w:rsidR="001437CE" w:rsidTr="00BC2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MODELO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 – 39</w:t>
            </w:r>
          </w:p>
        </w:tc>
        <w:tc>
          <w:tcPr>
            <w:tcW w:w="4489" w:type="dxa"/>
            <w:vMerge/>
          </w:tcPr>
          <w:p w:rsidR="001437CE" w:rsidRDefault="001437CE" w:rsidP="00BC290D"/>
        </w:tc>
      </w:tr>
      <w:tr w:rsidR="001437CE" w:rsidTr="00BC2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ALCANCE DE MEDICIÓN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10 – 2010 PSI</w:t>
            </w:r>
          </w:p>
        </w:tc>
        <w:tc>
          <w:tcPr>
            <w:tcW w:w="4489" w:type="dxa"/>
            <w:vMerge/>
          </w:tcPr>
          <w:p w:rsidR="001437CE" w:rsidRDefault="001437CE" w:rsidP="00BC290D"/>
        </w:tc>
      </w:tr>
      <w:tr w:rsidR="001437CE" w:rsidTr="00BC2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No. DE SERIE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97838</w:t>
            </w:r>
          </w:p>
        </w:tc>
        <w:tc>
          <w:tcPr>
            <w:tcW w:w="4489" w:type="dxa"/>
            <w:vMerge/>
          </w:tcPr>
          <w:p w:rsidR="001437CE" w:rsidRDefault="001437CE" w:rsidP="00BC290D"/>
        </w:tc>
      </w:tr>
      <w:tr w:rsidR="001437CE" w:rsidTr="00BC2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FECHA DE CALIBRACIÓN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27 DE JUNIO 2012</w:t>
            </w:r>
          </w:p>
        </w:tc>
        <w:tc>
          <w:tcPr>
            <w:tcW w:w="4489" w:type="dxa"/>
            <w:vMerge/>
          </w:tcPr>
          <w:p w:rsidR="001437CE" w:rsidRDefault="001437CE" w:rsidP="00BC290D"/>
        </w:tc>
      </w:tr>
      <w:tr w:rsidR="001437CE" w:rsidTr="00BC2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No. DE INFORME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TPRS1082/12</w:t>
            </w:r>
          </w:p>
        </w:tc>
        <w:tc>
          <w:tcPr>
            <w:tcW w:w="4489" w:type="dxa"/>
            <w:vMerge/>
          </w:tcPr>
          <w:p w:rsidR="001437CE" w:rsidRDefault="001437CE" w:rsidP="00BC290D"/>
        </w:tc>
      </w:tr>
      <w:tr w:rsidR="001437CE" w:rsidTr="00BC290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489" w:type="dxa"/>
            <w:tcBorders>
              <w:bottom w:val="single" w:sz="4" w:space="0" w:color="auto"/>
            </w:tcBorders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INCERTIDUMBRE</w:t>
            </w:r>
          </w:p>
        </w:tc>
        <w:tc>
          <w:tcPr>
            <w:tcW w:w="4489" w:type="dxa"/>
            <w:tcBorders>
              <w:bottom w:val="single" w:sz="4" w:space="0" w:color="auto"/>
            </w:tcBorders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+/- 0.107 %</w:t>
            </w:r>
          </w:p>
        </w:tc>
        <w:tc>
          <w:tcPr>
            <w:tcW w:w="4489" w:type="dxa"/>
            <w:vMerge/>
            <w:tcBorders>
              <w:bottom w:val="nil"/>
            </w:tcBorders>
          </w:tcPr>
          <w:p w:rsidR="001437CE" w:rsidRDefault="001437CE" w:rsidP="00BC290D"/>
        </w:tc>
      </w:tr>
    </w:tbl>
    <w:p w:rsidR="001437CE" w:rsidRDefault="001437CE" w:rsidP="001437CE"/>
    <w:p w:rsidR="001437CE" w:rsidRDefault="001437CE" w:rsidP="001437CE">
      <w:pPr>
        <w:pStyle w:val="Ttulo4"/>
      </w:pPr>
      <w:r>
        <w:t>DATOS DEL INSTRUMENTO PATRON</w:t>
      </w:r>
    </w:p>
    <w:tbl>
      <w:tblPr>
        <w:tblW w:w="13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89"/>
        <w:gridCol w:w="4489"/>
        <w:gridCol w:w="4489"/>
      </w:tblGrid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PATRON</w:t>
            </w:r>
          </w:p>
        </w:tc>
        <w:tc>
          <w:tcPr>
            <w:tcW w:w="4489" w:type="dxa"/>
          </w:tcPr>
          <w:p w:rsidR="001437CE" w:rsidRDefault="001437CE" w:rsidP="00BC290D">
            <w:pPr>
              <w:pStyle w:val="Encabezado"/>
              <w:tabs>
                <w:tab w:val="clear" w:pos="4419"/>
                <w:tab w:val="clear" w:pos="8838"/>
              </w:tabs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CALIBRADOR DE TEMPERATURA</w:t>
            </w:r>
          </w:p>
        </w:tc>
        <w:tc>
          <w:tcPr>
            <w:tcW w:w="4489" w:type="dxa"/>
            <w:vMerge w:val="restart"/>
            <w:tcBorders>
              <w:top w:val="nil"/>
            </w:tcBorders>
          </w:tcPr>
          <w:p w:rsidR="001437CE" w:rsidRDefault="001437CE" w:rsidP="00BC290D">
            <w:pPr>
              <w:pStyle w:val="Ttulo3"/>
              <w:rPr>
                <w:sz w:val="20"/>
              </w:rPr>
            </w:pP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MARCA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AMETEK</w:t>
            </w:r>
          </w:p>
        </w:tc>
        <w:tc>
          <w:tcPr>
            <w:tcW w:w="4489" w:type="dxa"/>
            <w:vMerge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MODELO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ATC – 157B </w:t>
            </w:r>
          </w:p>
        </w:tc>
        <w:tc>
          <w:tcPr>
            <w:tcW w:w="4489" w:type="dxa"/>
            <w:vMerge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ALCANCE DE MEDICIÓN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  <w:u w:val="single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-45 °F a 155 °F</w:t>
            </w:r>
          </w:p>
        </w:tc>
        <w:tc>
          <w:tcPr>
            <w:tcW w:w="4489" w:type="dxa"/>
            <w:vMerge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No. DE SERIE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565401-00628</w:t>
            </w:r>
          </w:p>
        </w:tc>
        <w:tc>
          <w:tcPr>
            <w:tcW w:w="4489" w:type="dxa"/>
            <w:vMerge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FECHA DE CALIBRACIÓN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2012-02-13</w:t>
            </w:r>
          </w:p>
        </w:tc>
        <w:tc>
          <w:tcPr>
            <w:tcW w:w="4489" w:type="dxa"/>
            <w:vMerge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No. DE INFORME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793/2012</w:t>
            </w:r>
          </w:p>
        </w:tc>
        <w:tc>
          <w:tcPr>
            <w:tcW w:w="4489" w:type="dxa"/>
            <w:vMerge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INCERTIDUMBRE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+/- 0.13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ºC</w:t>
            </w:r>
            <w:proofErr w:type="spellEnd"/>
          </w:p>
        </w:tc>
        <w:tc>
          <w:tcPr>
            <w:tcW w:w="4489" w:type="dxa"/>
            <w:vMerge/>
            <w:tcBorders>
              <w:bottom w:val="nil"/>
            </w:tcBorders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</w:p>
        </w:tc>
      </w:tr>
    </w:tbl>
    <w:p w:rsidR="001437CE" w:rsidRDefault="001437CE" w:rsidP="001437CE">
      <w:pPr>
        <w:rPr>
          <w:sz w:val="20"/>
        </w:rPr>
      </w:pPr>
    </w:p>
    <w:p w:rsidR="001437CE" w:rsidRDefault="001437CE" w:rsidP="001437CE">
      <w:pPr>
        <w:pStyle w:val="Ttulo1"/>
        <w:rPr>
          <w:sz w:val="20"/>
        </w:rPr>
      </w:pPr>
      <w:r>
        <w:rPr>
          <w:sz w:val="20"/>
        </w:rPr>
        <w:t>DATOS DE CALIBRACIÓN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3"/>
        <w:gridCol w:w="4301"/>
      </w:tblGrid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FECHA DE RECEPCIÓN</w:t>
            </w:r>
          </w:p>
        </w:tc>
        <w:tc>
          <w:tcPr>
            <w:tcW w:w="4489" w:type="dxa"/>
          </w:tcPr>
          <w:p w:rsidR="001437CE" w:rsidRDefault="00856A88" w:rsidP="00856A88">
            <w:pPr>
              <w:pStyle w:val="Ttulo3"/>
              <w:rPr>
                <w:sz w:val="20"/>
              </w:rPr>
            </w:pPr>
            <w:r>
              <w:rPr>
                <w:sz w:val="20"/>
              </w:rPr>
              <w:t>11</w:t>
            </w:r>
            <w:r w:rsidR="001437CE">
              <w:rPr>
                <w:sz w:val="20"/>
              </w:rPr>
              <w:t xml:space="preserve"> DE </w:t>
            </w:r>
            <w:r>
              <w:rPr>
                <w:sz w:val="20"/>
              </w:rPr>
              <w:t>MAYO</w:t>
            </w:r>
            <w:r w:rsidR="001437CE">
              <w:rPr>
                <w:sz w:val="20"/>
              </w:rPr>
              <w:t xml:space="preserve"> DEL 2012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rPr>
          <w:trHeight w:val="294"/>
        </w:trPr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FECHA DE CALIBRACIÓN</w:t>
            </w:r>
          </w:p>
        </w:tc>
        <w:tc>
          <w:tcPr>
            <w:tcW w:w="4489" w:type="dxa"/>
          </w:tcPr>
          <w:p w:rsidR="001437CE" w:rsidRPr="00AE3B3C" w:rsidRDefault="001437CE" w:rsidP="00856A88">
            <w:pPr>
              <w:rPr>
                <w:sz w:val="20"/>
              </w:rPr>
            </w:pPr>
            <w:r>
              <w:rPr>
                <w:sz w:val="20"/>
              </w:rPr>
              <w:t xml:space="preserve">25 DE </w:t>
            </w:r>
            <w:r w:rsidR="00856A88">
              <w:rPr>
                <w:sz w:val="20"/>
              </w:rPr>
              <w:t>MAYO</w:t>
            </w:r>
            <w:r>
              <w:rPr>
                <w:sz w:val="20"/>
              </w:rPr>
              <w:t xml:space="preserve">  DEL 2012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RECALIBRACIÓN RECOMENDADA</w:t>
            </w:r>
          </w:p>
        </w:tc>
        <w:tc>
          <w:tcPr>
            <w:tcW w:w="4489" w:type="dxa"/>
          </w:tcPr>
          <w:p w:rsidR="001437CE" w:rsidRDefault="001437CE" w:rsidP="00856A88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17 DE </w:t>
            </w:r>
            <w:r w:rsidR="00856A88">
              <w:rPr>
                <w:b/>
                <w:bCs/>
                <w:sz w:val="20"/>
              </w:rPr>
              <w:t>AGOSTO</w:t>
            </w:r>
            <w:r>
              <w:rPr>
                <w:b/>
                <w:bCs/>
                <w:sz w:val="20"/>
              </w:rPr>
              <w:t xml:space="preserve"> DEL 2012</w:t>
            </w:r>
          </w:p>
        </w:tc>
      </w:tr>
    </w:tbl>
    <w:p w:rsidR="001437CE" w:rsidRDefault="001437CE" w:rsidP="001437CE">
      <w:pPr>
        <w:rPr>
          <w:sz w:val="20"/>
        </w:rPr>
      </w:pPr>
    </w:p>
    <w:p w:rsidR="001437CE" w:rsidRDefault="001437CE" w:rsidP="001437CE">
      <w:pPr>
        <w:pStyle w:val="Ttulo1"/>
        <w:rPr>
          <w:sz w:val="20"/>
        </w:rPr>
      </w:pPr>
      <w:r>
        <w:rPr>
          <w:sz w:val="20"/>
        </w:rPr>
        <w:t>CONDICIONES AMBIENTALES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47"/>
        <w:gridCol w:w="4297"/>
      </w:tblGrid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TEMPERATURA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32 °C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PRESIÓN ATMOSFERICA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2.7 </w:t>
            </w:r>
            <w:proofErr w:type="spellStart"/>
            <w:r>
              <w:rPr>
                <w:b/>
                <w:bCs/>
                <w:sz w:val="20"/>
              </w:rPr>
              <w:t>Kpa</w:t>
            </w:r>
            <w:proofErr w:type="spellEnd"/>
            <w:r>
              <w:rPr>
                <w:b/>
                <w:bCs/>
                <w:sz w:val="20"/>
              </w:rPr>
              <w:t>.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HUMEDAD RELATIVA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81%</w:t>
            </w:r>
          </w:p>
        </w:tc>
      </w:tr>
      <w:tr w:rsidR="001437CE" w:rsidTr="00BC290D">
        <w:tblPrEx>
          <w:tblCellMar>
            <w:top w:w="0" w:type="dxa"/>
            <w:bottom w:w="0" w:type="dxa"/>
          </w:tblCellMar>
        </w:tblPrEx>
        <w:tc>
          <w:tcPr>
            <w:tcW w:w="4489" w:type="dxa"/>
          </w:tcPr>
          <w:p w:rsidR="001437CE" w:rsidRDefault="001437CE" w:rsidP="00BC290D">
            <w:pPr>
              <w:jc w:val="right"/>
              <w:rPr>
                <w:sz w:val="20"/>
              </w:rPr>
            </w:pPr>
            <w:r>
              <w:rPr>
                <w:sz w:val="20"/>
              </w:rPr>
              <w:t>ACELERACIÓN DE LA GRAVEDA LOCAL</w:t>
            </w:r>
          </w:p>
        </w:tc>
        <w:tc>
          <w:tcPr>
            <w:tcW w:w="4489" w:type="dxa"/>
          </w:tcPr>
          <w:p w:rsidR="001437CE" w:rsidRDefault="001437CE" w:rsidP="00BC290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9,779 M/S</w:t>
            </w:r>
            <w:r>
              <w:rPr>
                <w:b/>
                <w:bCs/>
                <w:sz w:val="20"/>
                <w:vertAlign w:val="superscript"/>
              </w:rPr>
              <w:t>2</w:t>
            </w:r>
          </w:p>
        </w:tc>
      </w:tr>
    </w:tbl>
    <w:p w:rsidR="001437CE" w:rsidRDefault="001437CE" w:rsidP="001437CE">
      <w:pPr>
        <w:rPr>
          <w:sz w:val="20"/>
        </w:rPr>
      </w:pPr>
    </w:p>
    <w:p w:rsidR="001437CE" w:rsidRDefault="001437CE" w:rsidP="001437CE">
      <w:pPr>
        <w:jc w:val="center"/>
        <w:rPr>
          <w:b/>
          <w:bCs/>
          <w:sz w:val="20"/>
        </w:rPr>
      </w:pPr>
    </w:p>
    <w:p w:rsidR="001437CE" w:rsidRDefault="001437CE" w:rsidP="001437CE">
      <w:pPr>
        <w:jc w:val="center"/>
        <w:rPr>
          <w:b/>
          <w:bCs/>
          <w:sz w:val="20"/>
        </w:rPr>
      </w:pPr>
    </w:p>
    <w:p w:rsidR="001437CE" w:rsidRDefault="001437CE" w:rsidP="001437CE">
      <w:pPr>
        <w:jc w:val="center"/>
        <w:rPr>
          <w:b/>
          <w:bCs/>
          <w:sz w:val="20"/>
        </w:rPr>
      </w:pPr>
    </w:p>
    <w:p w:rsidR="001437CE" w:rsidRDefault="001437CE" w:rsidP="001437CE">
      <w:pPr>
        <w:jc w:val="center"/>
        <w:rPr>
          <w:b/>
          <w:bCs/>
          <w:sz w:val="20"/>
        </w:rPr>
      </w:pPr>
      <w:r>
        <w:rPr>
          <w:b/>
          <w:bCs/>
          <w:noProof/>
          <w:sz w:val="20"/>
        </w:rPr>
        <w:pict>
          <v:shape id="_x0000_s1027" type="#_x0000_t75" style="position:absolute;left:0;text-align:left;margin-left:0;margin-top:-19pt;width:54pt;height:54pt;z-index:251660288">
            <v:imagedata r:id="rId5" o:title=""/>
          </v:shape>
          <o:OLEObject Type="Embed" ProgID="PBrush" ShapeID="_x0000_s1027" DrawAspect="Content" ObjectID="_1412453771" r:id="rId7"/>
        </w:pict>
      </w:r>
      <w:r>
        <w:rPr>
          <w:b/>
          <w:bCs/>
          <w:sz w:val="20"/>
        </w:rPr>
        <w:t>IGASAMEX BAJIO, S. DE R.L. DE C.V.</w:t>
      </w:r>
    </w:p>
    <w:sectPr w:rsidR="001437C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7CE"/>
    <w:rsid w:val="001437CE"/>
    <w:rsid w:val="00713A64"/>
    <w:rsid w:val="00856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437CE"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rsid w:val="001437CE"/>
    <w:pPr>
      <w:keepNext/>
      <w:jc w:val="center"/>
      <w:outlineLvl w:val="1"/>
    </w:pPr>
    <w:rPr>
      <w:b/>
      <w:bCs/>
      <w:u w:val="single"/>
    </w:rPr>
  </w:style>
  <w:style w:type="paragraph" w:styleId="Ttulo3">
    <w:name w:val="heading 3"/>
    <w:basedOn w:val="Normal"/>
    <w:next w:val="Normal"/>
    <w:link w:val="Ttulo3Car"/>
    <w:qFormat/>
    <w:rsid w:val="001437CE"/>
    <w:pPr>
      <w:keepNext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ar"/>
    <w:qFormat/>
    <w:rsid w:val="001437CE"/>
    <w:pPr>
      <w:keepNext/>
      <w:jc w:val="center"/>
      <w:outlineLvl w:val="3"/>
    </w:pPr>
    <w:rPr>
      <w:b/>
      <w:bCs/>
      <w:sz w:val="20"/>
    </w:rPr>
  </w:style>
  <w:style w:type="paragraph" w:styleId="Ttulo6">
    <w:name w:val="heading 6"/>
    <w:basedOn w:val="Normal"/>
    <w:next w:val="Normal"/>
    <w:link w:val="Ttulo6Car"/>
    <w:qFormat/>
    <w:rsid w:val="001437CE"/>
    <w:pPr>
      <w:keepNext/>
      <w:jc w:val="center"/>
      <w:outlineLvl w:val="5"/>
    </w:pPr>
    <w:rPr>
      <w:b/>
      <w:bCs/>
      <w:sz w:val="20"/>
      <w:u w:val="single"/>
    </w:rPr>
  </w:style>
  <w:style w:type="paragraph" w:styleId="Ttulo7">
    <w:name w:val="heading 7"/>
    <w:basedOn w:val="Normal"/>
    <w:next w:val="Normal"/>
    <w:link w:val="Ttulo7Car"/>
    <w:qFormat/>
    <w:rsid w:val="001437CE"/>
    <w:pPr>
      <w:keepNext/>
      <w:outlineLvl w:val="6"/>
    </w:pPr>
    <w:rPr>
      <w:b/>
      <w:bCs/>
      <w:sz w:val="20"/>
    </w:rPr>
  </w:style>
  <w:style w:type="paragraph" w:styleId="Ttulo8">
    <w:name w:val="heading 8"/>
    <w:basedOn w:val="Normal"/>
    <w:next w:val="Normal"/>
    <w:link w:val="Ttulo8Car"/>
    <w:qFormat/>
    <w:rsid w:val="001437CE"/>
    <w:pPr>
      <w:keepNext/>
      <w:outlineLvl w:val="7"/>
    </w:pPr>
    <w:rPr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437CE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1437CE"/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1437CE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1437CE"/>
    <w:rPr>
      <w:rFonts w:ascii="Times New Roman" w:eastAsia="Times New Roman" w:hAnsi="Times New Roman" w:cs="Times New Roman"/>
      <w:b/>
      <w:bCs/>
      <w:sz w:val="20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1437CE"/>
    <w:rPr>
      <w:rFonts w:ascii="Times New Roman" w:eastAsia="Times New Roman" w:hAnsi="Times New Roman" w:cs="Times New Roman"/>
      <w:b/>
      <w:bCs/>
      <w:sz w:val="20"/>
      <w:szCs w:val="24"/>
      <w:u w:val="single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1437CE"/>
    <w:rPr>
      <w:rFonts w:ascii="Times New Roman" w:eastAsia="Times New Roman" w:hAnsi="Times New Roman" w:cs="Times New Roman"/>
      <w:b/>
      <w:bCs/>
      <w:sz w:val="20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1437CE"/>
    <w:rPr>
      <w:rFonts w:ascii="Times New Roman" w:eastAsia="Times New Roman" w:hAnsi="Times New Roman" w:cs="Times New Roman"/>
      <w:b/>
      <w:bCs/>
      <w:sz w:val="16"/>
      <w:szCs w:val="24"/>
      <w:lang w:val="es-ES" w:eastAsia="es-ES"/>
    </w:rPr>
  </w:style>
  <w:style w:type="paragraph" w:styleId="Encabezado">
    <w:name w:val="header"/>
    <w:basedOn w:val="Normal"/>
    <w:link w:val="EncabezadoCar"/>
    <w:rsid w:val="001437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437CE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7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1437CE"/>
    <w:pPr>
      <w:keepNext/>
      <w:jc w:val="center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ar"/>
    <w:qFormat/>
    <w:rsid w:val="001437CE"/>
    <w:pPr>
      <w:keepNext/>
      <w:jc w:val="center"/>
      <w:outlineLvl w:val="1"/>
    </w:pPr>
    <w:rPr>
      <w:b/>
      <w:bCs/>
      <w:u w:val="single"/>
    </w:rPr>
  </w:style>
  <w:style w:type="paragraph" w:styleId="Ttulo3">
    <w:name w:val="heading 3"/>
    <w:basedOn w:val="Normal"/>
    <w:next w:val="Normal"/>
    <w:link w:val="Ttulo3Car"/>
    <w:qFormat/>
    <w:rsid w:val="001437CE"/>
    <w:pPr>
      <w:keepNext/>
      <w:outlineLvl w:val="2"/>
    </w:pPr>
    <w:rPr>
      <w:b/>
      <w:bCs/>
    </w:rPr>
  </w:style>
  <w:style w:type="paragraph" w:styleId="Ttulo4">
    <w:name w:val="heading 4"/>
    <w:basedOn w:val="Normal"/>
    <w:next w:val="Normal"/>
    <w:link w:val="Ttulo4Car"/>
    <w:qFormat/>
    <w:rsid w:val="001437CE"/>
    <w:pPr>
      <w:keepNext/>
      <w:jc w:val="center"/>
      <w:outlineLvl w:val="3"/>
    </w:pPr>
    <w:rPr>
      <w:b/>
      <w:bCs/>
      <w:sz w:val="20"/>
    </w:rPr>
  </w:style>
  <w:style w:type="paragraph" w:styleId="Ttulo6">
    <w:name w:val="heading 6"/>
    <w:basedOn w:val="Normal"/>
    <w:next w:val="Normal"/>
    <w:link w:val="Ttulo6Car"/>
    <w:qFormat/>
    <w:rsid w:val="001437CE"/>
    <w:pPr>
      <w:keepNext/>
      <w:jc w:val="center"/>
      <w:outlineLvl w:val="5"/>
    </w:pPr>
    <w:rPr>
      <w:b/>
      <w:bCs/>
      <w:sz w:val="20"/>
      <w:u w:val="single"/>
    </w:rPr>
  </w:style>
  <w:style w:type="paragraph" w:styleId="Ttulo7">
    <w:name w:val="heading 7"/>
    <w:basedOn w:val="Normal"/>
    <w:next w:val="Normal"/>
    <w:link w:val="Ttulo7Car"/>
    <w:qFormat/>
    <w:rsid w:val="001437CE"/>
    <w:pPr>
      <w:keepNext/>
      <w:outlineLvl w:val="6"/>
    </w:pPr>
    <w:rPr>
      <w:b/>
      <w:bCs/>
      <w:sz w:val="20"/>
    </w:rPr>
  </w:style>
  <w:style w:type="paragraph" w:styleId="Ttulo8">
    <w:name w:val="heading 8"/>
    <w:basedOn w:val="Normal"/>
    <w:next w:val="Normal"/>
    <w:link w:val="Ttulo8Car"/>
    <w:qFormat/>
    <w:rsid w:val="001437CE"/>
    <w:pPr>
      <w:keepNext/>
      <w:outlineLvl w:val="7"/>
    </w:pPr>
    <w:rPr>
      <w:b/>
      <w:bCs/>
      <w:sz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1437CE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1437CE"/>
    <w:rPr>
      <w:rFonts w:ascii="Times New Roman" w:eastAsia="Times New Roman" w:hAnsi="Times New Roman" w:cs="Times New Roman"/>
      <w:b/>
      <w:bCs/>
      <w:sz w:val="24"/>
      <w:szCs w:val="24"/>
      <w:u w:val="single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1437CE"/>
    <w:rPr>
      <w:rFonts w:ascii="Times New Roman" w:eastAsia="Times New Roman" w:hAnsi="Times New Roman" w:cs="Times New Roman"/>
      <w:b/>
      <w:bCs/>
      <w:sz w:val="24"/>
      <w:szCs w:val="24"/>
      <w:lang w:val="es-ES" w:eastAsia="es-ES"/>
    </w:rPr>
  </w:style>
  <w:style w:type="character" w:customStyle="1" w:styleId="Ttulo4Car">
    <w:name w:val="Título 4 Car"/>
    <w:basedOn w:val="Fuentedeprrafopredeter"/>
    <w:link w:val="Ttulo4"/>
    <w:rsid w:val="001437CE"/>
    <w:rPr>
      <w:rFonts w:ascii="Times New Roman" w:eastAsia="Times New Roman" w:hAnsi="Times New Roman" w:cs="Times New Roman"/>
      <w:b/>
      <w:bCs/>
      <w:sz w:val="20"/>
      <w:szCs w:val="24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1437CE"/>
    <w:rPr>
      <w:rFonts w:ascii="Times New Roman" w:eastAsia="Times New Roman" w:hAnsi="Times New Roman" w:cs="Times New Roman"/>
      <w:b/>
      <w:bCs/>
      <w:sz w:val="20"/>
      <w:szCs w:val="24"/>
      <w:u w:val="single"/>
      <w:lang w:val="es-ES" w:eastAsia="es-ES"/>
    </w:rPr>
  </w:style>
  <w:style w:type="character" w:customStyle="1" w:styleId="Ttulo7Car">
    <w:name w:val="Título 7 Car"/>
    <w:basedOn w:val="Fuentedeprrafopredeter"/>
    <w:link w:val="Ttulo7"/>
    <w:rsid w:val="001437CE"/>
    <w:rPr>
      <w:rFonts w:ascii="Times New Roman" w:eastAsia="Times New Roman" w:hAnsi="Times New Roman" w:cs="Times New Roman"/>
      <w:b/>
      <w:bCs/>
      <w:sz w:val="20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1437CE"/>
    <w:rPr>
      <w:rFonts w:ascii="Times New Roman" w:eastAsia="Times New Roman" w:hAnsi="Times New Roman" w:cs="Times New Roman"/>
      <w:b/>
      <w:bCs/>
      <w:sz w:val="16"/>
      <w:szCs w:val="24"/>
      <w:lang w:val="es-ES" w:eastAsia="es-ES"/>
    </w:rPr>
  </w:style>
  <w:style w:type="paragraph" w:styleId="Encabezado">
    <w:name w:val="header"/>
    <w:basedOn w:val="Normal"/>
    <w:link w:val="EncabezadoCar"/>
    <w:rsid w:val="001437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437CE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Cyberbox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2012-10-22T18:42:00Z</dcterms:created>
  <dcterms:modified xsi:type="dcterms:W3CDTF">2012-10-22T19:00:00Z</dcterms:modified>
</cp:coreProperties>
</file>